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E9CB" w14:textId="539C1586" w:rsidR="005E2823" w:rsidRDefault="00E0709D" w:rsidP="00B12E8F">
      <w:pPr>
        <w:framePr w:w="8811" w:h="1466" w:hRule="exact" w:hSpace="141" w:wrap="around" w:vAnchor="text" w:hAnchor="page" w:x="1450" w:y="-1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br w:type="page"/>
      </w:r>
      <w:r w:rsidR="003A7DA5" w:rsidRPr="0030590E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dlouhodobý majetek</w:t>
      </w:r>
      <w:r w:rsidR="003068CE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 xml:space="preserve"> </w:t>
      </w:r>
      <w:r w:rsidR="00B12E8F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Komplexně</w:t>
      </w:r>
    </w:p>
    <w:p w14:paraId="3617E054" w14:textId="77777777" w:rsidR="005E2823" w:rsidRPr="00B12E8F" w:rsidRDefault="005E2823" w:rsidP="00B12E8F">
      <w:pPr>
        <w:framePr w:w="8811" w:h="1466" w:hRule="exact" w:hSpace="141" w:wrap="around" w:vAnchor="text" w:hAnchor="page" w:x="1450" w:y="-1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36"/>
          <w:lang w:eastAsia="cs-CZ"/>
        </w:rPr>
      </w:pPr>
    </w:p>
    <w:p w14:paraId="622D8CFB" w14:textId="25F29DD5" w:rsidR="003068CE" w:rsidRPr="00B12E8F" w:rsidRDefault="003068CE" w:rsidP="00B12E8F">
      <w:pPr>
        <w:framePr w:w="8811" w:h="1466" w:hRule="exact" w:hSpace="141" w:wrap="around" w:vAnchor="text" w:hAnchor="page" w:x="1450" w:y="-1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36"/>
          <w:lang w:eastAsia="cs-CZ"/>
        </w:rPr>
      </w:pPr>
      <w:r w:rsidRPr="005E2823">
        <w:rPr>
          <w:rFonts w:ascii="Times New Roman" w:eastAsia="Times New Roman" w:hAnsi="Times New Roman" w:cs="Times New Roman"/>
          <w:b/>
          <w:caps/>
          <w:sz w:val="28"/>
          <w:szCs w:val="36"/>
          <w:lang w:eastAsia="cs-CZ"/>
        </w:rPr>
        <w:t>v daních, účetnictví i daňové evidenci</w:t>
      </w:r>
    </w:p>
    <w:p w14:paraId="70F01A3B" w14:textId="77777777" w:rsidR="00E0709D" w:rsidRPr="0030590E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highlight w:val="yellow"/>
          <w:lang w:eastAsia="cs-CZ"/>
        </w:rPr>
      </w:pPr>
    </w:p>
    <w:p w14:paraId="462B4AFC" w14:textId="55B379BC" w:rsidR="00E0709D" w:rsidRPr="0030590E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lang w:eastAsia="cs-CZ"/>
        </w:rPr>
        <w:t>Termín konání: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ab/>
      </w:r>
      <w:r w:rsidR="00C11C04">
        <w:rPr>
          <w:rFonts w:ascii="Times New Roman" w:eastAsia="Times New Roman" w:hAnsi="Times New Roman" w:cs="Times New Roman"/>
          <w:b/>
          <w:lang w:eastAsia="cs-CZ"/>
        </w:rPr>
        <w:t>úterý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F011F">
        <w:rPr>
          <w:rFonts w:ascii="Times New Roman" w:eastAsia="Times New Roman" w:hAnsi="Times New Roman" w:cs="Times New Roman"/>
          <w:b/>
          <w:lang w:eastAsia="cs-CZ"/>
        </w:rPr>
        <w:t>5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>.</w:t>
      </w:r>
      <w:r w:rsidR="0098503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>1</w:t>
      </w:r>
      <w:r w:rsidR="006C35EB" w:rsidRPr="0030590E">
        <w:rPr>
          <w:rFonts w:ascii="Times New Roman" w:eastAsia="Times New Roman" w:hAnsi="Times New Roman" w:cs="Times New Roman"/>
          <w:b/>
          <w:lang w:eastAsia="cs-CZ"/>
        </w:rPr>
        <w:t>1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>.</w:t>
      </w:r>
      <w:r w:rsidR="00F23165" w:rsidRPr="0030590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>20</w:t>
      </w:r>
      <w:r w:rsidR="006C35EB" w:rsidRPr="0030590E">
        <w:rPr>
          <w:rFonts w:ascii="Times New Roman" w:eastAsia="Times New Roman" w:hAnsi="Times New Roman" w:cs="Times New Roman"/>
          <w:b/>
          <w:lang w:eastAsia="cs-CZ"/>
        </w:rPr>
        <w:t>2</w:t>
      </w:r>
      <w:r w:rsidR="0086188A">
        <w:rPr>
          <w:rFonts w:ascii="Times New Roman" w:eastAsia="Times New Roman" w:hAnsi="Times New Roman" w:cs="Times New Roman"/>
          <w:b/>
          <w:lang w:eastAsia="cs-CZ"/>
        </w:rPr>
        <w:t>4</w:t>
      </w:r>
      <w:r w:rsidR="00DB6F2F" w:rsidRPr="0030590E">
        <w:rPr>
          <w:rFonts w:ascii="Times New Roman" w:eastAsia="Times New Roman" w:hAnsi="Times New Roman" w:cs="Times New Roman"/>
          <w:b/>
          <w:lang w:eastAsia="cs-CZ"/>
        </w:rPr>
        <w:t xml:space="preserve"> v 9:</w:t>
      </w:r>
      <w:r w:rsidRPr="0030590E">
        <w:rPr>
          <w:rFonts w:ascii="Times New Roman" w:eastAsia="Times New Roman" w:hAnsi="Times New Roman" w:cs="Times New Roman"/>
          <w:b/>
          <w:lang w:eastAsia="cs-CZ"/>
        </w:rPr>
        <w:t xml:space="preserve">00 hod. </w:t>
      </w:r>
      <w:r w:rsidR="00DB6F2F" w:rsidRPr="0030590E">
        <w:rPr>
          <w:rFonts w:ascii="Times New Roman" w:eastAsia="Times New Roman" w:hAnsi="Times New Roman" w:cs="Times New Roman"/>
          <w:lang w:eastAsia="cs-CZ"/>
        </w:rPr>
        <w:t>(ukončení okolo 14:0</w:t>
      </w:r>
      <w:r w:rsidRPr="0030590E">
        <w:rPr>
          <w:rFonts w:ascii="Times New Roman" w:eastAsia="Times New Roman" w:hAnsi="Times New Roman" w:cs="Times New Roman"/>
          <w:lang w:eastAsia="cs-CZ"/>
        </w:rPr>
        <w:t>0 hod.)</w:t>
      </w:r>
    </w:p>
    <w:p w14:paraId="05E881A3" w14:textId="59BF0A3C" w:rsidR="00296369" w:rsidRPr="0030590E" w:rsidRDefault="00296369" w:rsidP="0029636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30590E">
        <w:rPr>
          <w:rFonts w:ascii="Times New Roman" w:eastAsia="Times New Roman" w:hAnsi="Times New Roman" w:cs="Times New Roman"/>
          <w:lang w:eastAsia="cs-CZ"/>
        </w:rPr>
        <w:tab/>
      </w:r>
      <w:r w:rsidRPr="0030590E">
        <w:rPr>
          <w:rFonts w:ascii="Times New Roman" w:eastAsia="Times New Roman" w:hAnsi="Times New Roman" w:cs="Times New Roman"/>
          <w:lang w:eastAsia="cs-CZ"/>
        </w:rPr>
        <w:tab/>
      </w:r>
      <w:r w:rsidRPr="0030590E">
        <w:rPr>
          <w:rFonts w:ascii="Times New Roman" w:eastAsia="Times New Roman" w:hAnsi="Times New Roman" w:cs="Times New Roman"/>
          <w:lang w:eastAsia="cs-CZ"/>
        </w:rPr>
        <w:tab/>
      </w:r>
    </w:p>
    <w:p w14:paraId="760CC644" w14:textId="77777777" w:rsidR="00DB6F2F" w:rsidRPr="0030590E" w:rsidRDefault="00DB6F2F" w:rsidP="00DB6F2F">
      <w:pPr>
        <w:ind w:left="2124" w:hanging="2124"/>
        <w:rPr>
          <w:rFonts w:ascii="Times New Roman" w:hAnsi="Times New Roman" w:cs="Times New Roman"/>
        </w:rPr>
      </w:pPr>
      <w:r w:rsidRPr="0030590E">
        <w:rPr>
          <w:rFonts w:ascii="Times New Roman" w:hAnsi="Times New Roman" w:cs="Times New Roman"/>
          <w:b/>
        </w:rPr>
        <w:t>Místo konání:</w:t>
      </w:r>
      <w:r w:rsidRPr="0030590E">
        <w:rPr>
          <w:rFonts w:ascii="Times New Roman" w:hAnsi="Times New Roman" w:cs="Times New Roman"/>
        </w:rPr>
        <w:tab/>
      </w:r>
      <w:r w:rsidRPr="0030590E">
        <w:rPr>
          <w:rFonts w:ascii="Times New Roman" w:hAnsi="Times New Roman" w:cs="Times New Roman"/>
          <w:b/>
        </w:rPr>
        <w:t>on-line i prezenčně</w:t>
      </w:r>
      <w:r w:rsidRPr="0030590E">
        <w:rPr>
          <w:rFonts w:ascii="Times New Roman" w:hAnsi="Times New Roman" w:cs="Times New Roman"/>
        </w:rPr>
        <w:t xml:space="preserve"> v sídle </w:t>
      </w:r>
      <w:proofErr w:type="spellStart"/>
      <w:proofErr w:type="gramStart"/>
      <w:r w:rsidRPr="0030590E">
        <w:rPr>
          <w:rFonts w:ascii="Times New Roman" w:hAnsi="Times New Roman" w:cs="Times New Roman"/>
        </w:rPr>
        <w:t>c.k</w:t>
      </w:r>
      <w:proofErr w:type="spellEnd"/>
      <w:r w:rsidRPr="0030590E">
        <w:rPr>
          <w:rFonts w:ascii="Times New Roman" w:hAnsi="Times New Roman" w:cs="Times New Roman"/>
        </w:rPr>
        <w:t>.</w:t>
      </w:r>
      <w:proofErr w:type="gramEnd"/>
      <w:r w:rsidRPr="0030590E">
        <w:rPr>
          <w:rFonts w:ascii="Times New Roman" w:hAnsi="Times New Roman" w:cs="Times New Roman"/>
        </w:rPr>
        <w:t xml:space="preserve"> daňové kanceláře, a.s., Komenského 41, Rychnov nad Kněžnou</w:t>
      </w:r>
    </w:p>
    <w:p w14:paraId="631F2067" w14:textId="77777777" w:rsidR="00DB6F2F" w:rsidRPr="0030590E" w:rsidRDefault="00DB6F2F" w:rsidP="00DB6F2F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0590E">
        <w:rPr>
          <w:rFonts w:ascii="Times New Roman" w:hAnsi="Times New Roman" w:cs="Times New Roman"/>
          <w:color w:val="000000" w:themeColor="text1"/>
          <w:sz w:val="20"/>
        </w:rPr>
        <w:t xml:space="preserve">Školení jsou konána online na platformě Microsoft </w:t>
      </w:r>
      <w:proofErr w:type="spellStart"/>
      <w:r w:rsidRPr="0030590E">
        <w:rPr>
          <w:rFonts w:ascii="Times New Roman" w:hAnsi="Times New Roman" w:cs="Times New Roman"/>
          <w:color w:val="000000" w:themeColor="text1"/>
          <w:sz w:val="20"/>
        </w:rPr>
        <w:t>Teams</w:t>
      </w:r>
      <w:proofErr w:type="spellEnd"/>
      <w:r w:rsidRPr="0030590E">
        <w:rPr>
          <w:rFonts w:ascii="Times New Roman" w:hAnsi="Times New Roman" w:cs="Times New Roman"/>
          <w:color w:val="000000" w:themeColor="text1"/>
          <w:sz w:val="20"/>
        </w:rPr>
        <w:t xml:space="preserve">, kombinací online školení a malého počtu prezenčních účastníků v Rychnově nad Kněžnou, živým vysíláním – obraz a zvuk (školitelka i prezentace), s možností přímých dotazů účastníků formou chatu či ústně. Není třeba žádného speciálního vybavení - stačí PC, tablet či mobil s připojením na internet. </w:t>
      </w:r>
      <w:r w:rsidRPr="0030590E">
        <w:rPr>
          <w:rFonts w:ascii="Times New Roman" w:hAnsi="Times New Roman" w:cs="Times New Roman"/>
          <w:sz w:val="20"/>
          <w:u w:val="single"/>
        </w:rPr>
        <w:t>Možno zakoupit kompletní videozáznam bez časového omezení.</w:t>
      </w:r>
    </w:p>
    <w:p w14:paraId="3C2AF971" w14:textId="77777777" w:rsidR="00DB6F2F" w:rsidRPr="0030590E" w:rsidRDefault="00DB6F2F" w:rsidP="00DB6F2F">
      <w:pPr>
        <w:pStyle w:val="Zkladntext"/>
        <w:rPr>
          <w:color w:val="auto"/>
          <w:sz w:val="22"/>
          <w:szCs w:val="22"/>
        </w:rPr>
      </w:pPr>
      <w:r w:rsidRPr="0030590E">
        <w:rPr>
          <w:b/>
          <w:color w:val="auto"/>
          <w:sz w:val="22"/>
          <w:szCs w:val="22"/>
        </w:rPr>
        <w:t>Pořadatel:</w:t>
      </w:r>
      <w:r w:rsidRPr="0030590E">
        <w:rPr>
          <w:color w:val="auto"/>
          <w:sz w:val="22"/>
          <w:szCs w:val="22"/>
        </w:rPr>
        <w:tab/>
      </w:r>
      <w:r w:rsidRPr="0030590E">
        <w:rPr>
          <w:color w:val="auto"/>
          <w:sz w:val="22"/>
          <w:szCs w:val="22"/>
        </w:rPr>
        <w:tab/>
      </w:r>
      <w:r w:rsidRPr="0030590E">
        <w:rPr>
          <w:b/>
          <w:color w:val="auto"/>
          <w:sz w:val="22"/>
          <w:szCs w:val="22"/>
        </w:rPr>
        <w:t xml:space="preserve">c. k. daňová kancelář, a.s. </w:t>
      </w:r>
    </w:p>
    <w:p w14:paraId="57B03EB7" w14:textId="77777777" w:rsidR="00DB6F2F" w:rsidRPr="0030590E" w:rsidRDefault="00DB6F2F" w:rsidP="00DB6F2F">
      <w:pPr>
        <w:pStyle w:val="Zkladntext"/>
        <w:rPr>
          <w:color w:val="auto"/>
          <w:sz w:val="22"/>
          <w:szCs w:val="22"/>
        </w:rPr>
      </w:pPr>
      <w:r w:rsidRPr="0030590E">
        <w:rPr>
          <w:color w:val="auto"/>
          <w:sz w:val="22"/>
          <w:szCs w:val="22"/>
        </w:rPr>
        <w:tab/>
      </w:r>
      <w:r w:rsidRPr="0030590E">
        <w:rPr>
          <w:color w:val="auto"/>
          <w:sz w:val="22"/>
          <w:szCs w:val="22"/>
        </w:rPr>
        <w:tab/>
      </w:r>
      <w:r w:rsidRPr="0030590E">
        <w:rPr>
          <w:color w:val="auto"/>
          <w:sz w:val="22"/>
          <w:szCs w:val="22"/>
        </w:rPr>
        <w:tab/>
        <w:t>ve spolupráci s Krajskou hospodářskou komorou Královéhradeckého kraje</w:t>
      </w:r>
    </w:p>
    <w:p w14:paraId="1F62C414" w14:textId="77777777" w:rsidR="00DB6F2F" w:rsidRPr="0030590E" w:rsidRDefault="00DB6F2F" w:rsidP="00DB6F2F">
      <w:pPr>
        <w:ind w:left="2124"/>
        <w:rPr>
          <w:rFonts w:ascii="Times New Roman" w:hAnsi="Times New Roman" w:cs="Times New Roman"/>
          <w:b/>
        </w:rPr>
      </w:pPr>
      <w:r w:rsidRPr="0030590E">
        <w:rPr>
          <w:rFonts w:ascii="Times New Roman" w:hAnsi="Times New Roman" w:cs="Times New Roman"/>
          <w:b/>
        </w:rPr>
        <w:t>Školení jsou uznávána pro plnění KPV daňových poradců, auditorů a asistentů</w:t>
      </w:r>
    </w:p>
    <w:p w14:paraId="2B0905B0" w14:textId="77777777" w:rsidR="00DB6F2F" w:rsidRPr="0030590E" w:rsidRDefault="00DB6F2F" w:rsidP="00DB6F2F">
      <w:pPr>
        <w:pStyle w:val="Zkladntext"/>
        <w:rPr>
          <w:color w:val="auto"/>
          <w:sz w:val="22"/>
          <w:szCs w:val="22"/>
        </w:rPr>
      </w:pPr>
      <w:r w:rsidRPr="0030590E">
        <w:rPr>
          <w:b/>
          <w:color w:val="auto"/>
          <w:sz w:val="22"/>
          <w:szCs w:val="22"/>
        </w:rPr>
        <w:t>Přednášející:</w:t>
      </w:r>
      <w:r w:rsidRPr="0030590E">
        <w:rPr>
          <w:b/>
          <w:color w:val="auto"/>
          <w:sz w:val="22"/>
          <w:szCs w:val="22"/>
        </w:rPr>
        <w:tab/>
      </w:r>
      <w:r w:rsidRPr="0030590E">
        <w:rPr>
          <w:color w:val="auto"/>
          <w:sz w:val="22"/>
          <w:szCs w:val="22"/>
        </w:rPr>
        <w:tab/>
        <w:t>Mgr. Ing. Dagmar Christophová, daňový poradce, auditor, soudní znalec</w:t>
      </w:r>
    </w:p>
    <w:p w14:paraId="142C0349" w14:textId="62A25A7B" w:rsidR="00DB6F2F" w:rsidRPr="0030590E" w:rsidRDefault="00DB6F2F" w:rsidP="00DB6F2F">
      <w:pPr>
        <w:pStyle w:val="Zkladntext"/>
        <w:jc w:val="center"/>
        <w:rPr>
          <w:noProof/>
        </w:rPr>
      </w:pPr>
      <w:r w:rsidRPr="0030590E">
        <w:rPr>
          <w:noProof/>
        </w:rPr>
        <w:drawing>
          <wp:inline distT="0" distB="0" distL="0" distR="0" wp14:anchorId="6E84C1D4" wp14:editId="1E2DEB23">
            <wp:extent cx="1038860" cy="526415"/>
            <wp:effectExtent l="0" t="0" r="8890" b="6985"/>
            <wp:docPr id="1" name="Obrázek 1" descr="Firma roku  2021 podnikatelka roku_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irma roku  2021 podnikatelka roku_ menš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A2BE" w14:textId="77777777" w:rsidR="00A3513D" w:rsidRDefault="00A3513D" w:rsidP="00A35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7F229D8E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cs-CZ"/>
        </w:rPr>
      </w:pPr>
    </w:p>
    <w:p w14:paraId="6E0343C0" w14:textId="77777777" w:rsidR="000F4B38" w:rsidRPr="0030590E" w:rsidRDefault="00BD3645" w:rsidP="00BD3645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left" w:pos="1985"/>
        </w:tabs>
        <w:jc w:val="both"/>
        <w:rPr>
          <w:b/>
          <w:sz w:val="22"/>
          <w:szCs w:val="22"/>
        </w:rPr>
      </w:pPr>
      <w:r w:rsidRPr="0030590E">
        <w:rPr>
          <w:b/>
          <w:sz w:val="22"/>
          <w:szCs w:val="22"/>
        </w:rPr>
        <w:t xml:space="preserve">Dlouhodobý hmotný a nehmotný majetek z pohledu účetnictví a daní. Odlišnosti v ocenění dlouhodobého majetku v účetnictví a dani z příjmů.  Daňové a účetní odpisy. Optimalizace základu daně z příjmů pomocí dlouhodobého majetku. Rozlišení oprav a technického zhodnocení. Inventarizace dlouhodobého majetku. </w:t>
      </w:r>
    </w:p>
    <w:p w14:paraId="1E9FB10D" w14:textId="4D05BCF3" w:rsidR="00E16E77" w:rsidRDefault="00A04E16" w:rsidP="00BD3645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left" w:pos="1985"/>
        </w:tabs>
        <w:jc w:val="both"/>
        <w:rPr>
          <w:b/>
          <w:sz w:val="22"/>
          <w:szCs w:val="22"/>
        </w:rPr>
      </w:pPr>
      <w:r w:rsidRPr="0030590E">
        <w:rPr>
          <w:b/>
          <w:sz w:val="22"/>
          <w:szCs w:val="22"/>
        </w:rPr>
        <w:t>Hranice vstupní ceny, mimořádné odpisy.</w:t>
      </w:r>
      <w:r w:rsidR="005E2823">
        <w:rPr>
          <w:b/>
          <w:sz w:val="22"/>
          <w:szCs w:val="22"/>
        </w:rPr>
        <w:t xml:space="preserve"> Optimalizace odpisování.</w:t>
      </w:r>
    </w:p>
    <w:p w14:paraId="2624CB2B" w14:textId="63A545C9" w:rsidR="003068CE" w:rsidRPr="0030590E" w:rsidRDefault="003068CE" w:rsidP="00BD3645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left" w:pos="19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Vhodné i pro osoby v daňové evidenci.</w:t>
      </w:r>
    </w:p>
    <w:p w14:paraId="52446606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cs-CZ"/>
        </w:rPr>
      </w:pPr>
    </w:p>
    <w:p w14:paraId="250AE181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19"/>
          <w:u w:val="single"/>
          <w:lang w:eastAsia="cs-CZ"/>
        </w:rPr>
      </w:pPr>
    </w:p>
    <w:p w14:paraId="2D79C5DD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Z obsahu vybíráme:</w:t>
      </w:r>
    </w:p>
    <w:p w14:paraId="33A88B60" w14:textId="77777777" w:rsidR="00E0709D" w:rsidRPr="0030590E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63F79E6A" w14:textId="11F83BA0" w:rsidR="00B77B53" w:rsidRPr="007A0C5E" w:rsidRDefault="00B77B53" w:rsidP="00B77B53">
      <w:pPr>
        <w:pStyle w:val="Bullet"/>
        <w:numPr>
          <w:ilvl w:val="0"/>
          <w:numId w:val="1"/>
        </w:numPr>
        <w:jc w:val="both"/>
        <w:rPr>
          <w:sz w:val="20"/>
        </w:rPr>
      </w:pPr>
      <w:r w:rsidRPr="007A0C5E">
        <w:rPr>
          <w:b/>
          <w:sz w:val="20"/>
        </w:rPr>
        <w:t>Dlouhodobý hmotný a nehmotný majetek z pohledu účetnictví a daní</w:t>
      </w:r>
      <w:r w:rsidRPr="007A0C5E">
        <w:rPr>
          <w:sz w:val="20"/>
        </w:rPr>
        <w:t xml:space="preserve">, </w:t>
      </w:r>
      <w:r w:rsidR="009B23F5" w:rsidRPr="007A0C5E">
        <w:rPr>
          <w:sz w:val="20"/>
        </w:rPr>
        <w:t xml:space="preserve">kategorie majetku, </w:t>
      </w:r>
      <w:r w:rsidR="00123AE6" w:rsidRPr="007A0C5E">
        <w:rPr>
          <w:sz w:val="20"/>
        </w:rPr>
        <w:t xml:space="preserve">hranice vstupní ceny (vnitřní směrnice ke stanovení hranic), </w:t>
      </w:r>
      <w:r w:rsidRPr="007A0C5E">
        <w:rPr>
          <w:sz w:val="20"/>
        </w:rPr>
        <w:t>vazba na vymezení v NOZ, stavebních předpisech, katastru nemovitostí</w:t>
      </w:r>
      <w:r w:rsidR="006C4FA6" w:rsidRPr="007A0C5E">
        <w:rPr>
          <w:sz w:val="20"/>
        </w:rPr>
        <w:t xml:space="preserve">. </w:t>
      </w:r>
    </w:p>
    <w:p w14:paraId="2773401B" w14:textId="4F3F9911" w:rsidR="001D147C" w:rsidRPr="007A0C5E" w:rsidRDefault="001D147C" w:rsidP="00DE0BA7">
      <w:pPr>
        <w:pStyle w:val="Bullet"/>
        <w:numPr>
          <w:ilvl w:val="0"/>
          <w:numId w:val="1"/>
        </w:numPr>
        <w:jc w:val="both"/>
        <w:rPr>
          <w:sz w:val="20"/>
        </w:rPr>
      </w:pPr>
      <w:r w:rsidRPr="007A0C5E">
        <w:rPr>
          <w:b/>
          <w:sz w:val="20"/>
        </w:rPr>
        <w:t>Zařazení a vyřazení majetku</w:t>
      </w:r>
    </w:p>
    <w:p w14:paraId="6BEA4F4E" w14:textId="77777777" w:rsidR="00DE0BA7" w:rsidRPr="007A0C5E" w:rsidRDefault="00DE0BA7" w:rsidP="00DE0BA7">
      <w:pPr>
        <w:pStyle w:val="Bullet"/>
        <w:numPr>
          <w:ilvl w:val="0"/>
          <w:numId w:val="1"/>
        </w:numPr>
        <w:jc w:val="both"/>
        <w:rPr>
          <w:b/>
          <w:sz w:val="20"/>
        </w:rPr>
      </w:pPr>
      <w:r w:rsidRPr="007A0C5E">
        <w:rPr>
          <w:b/>
          <w:sz w:val="20"/>
        </w:rPr>
        <w:t>Odlišnosti v ocenění dlouhodobého majetku v účetnictví a dani z příjmů</w:t>
      </w:r>
      <w:r w:rsidRPr="007A0C5E">
        <w:rPr>
          <w:sz w:val="20"/>
        </w:rPr>
        <w:t xml:space="preserve"> v návaznosti na právní předpisy – vklad, bezúplatné nabytí, dědictví, aktivace dlouhodobého majetku pořízeného vlastní činností</w:t>
      </w:r>
    </w:p>
    <w:p w14:paraId="16F15EE5" w14:textId="144DDF7C" w:rsidR="00DE0BA7" w:rsidRPr="00B56560" w:rsidRDefault="00DE0BA7" w:rsidP="00B56560">
      <w:pPr>
        <w:pStyle w:val="Bullet"/>
        <w:numPr>
          <w:ilvl w:val="0"/>
          <w:numId w:val="1"/>
        </w:numPr>
        <w:rPr>
          <w:b/>
          <w:sz w:val="20"/>
        </w:rPr>
      </w:pPr>
      <w:r w:rsidRPr="007A0C5E">
        <w:rPr>
          <w:b/>
          <w:sz w:val="20"/>
        </w:rPr>
        <w:t xml:space="preserve">Daňově a účetní odpisy – </w:t>
      </w:r>
      <w:r w:rsidRPr="007A0C5E">
        <w:rPr>
          <w:sz w:val="20"/>
        </w:rPr>
        <w:t>proč je nutné rozlišovat účetní a daňové odpisy, způsob stanovení předpokládané doby životnosti</w:t>
      </w:r>
      <w:r w:rsidR="00F925CC" w:rsidRPr="007A0C5E">
        <w:rPr>
          <w:sz w:val="20"/>
        </w:rPr>
        <w:t>. Mimořádné odpisy</w:t>
      </w:r>
      <w:r w:rsidR="00B56560">
        <w:rPr>
          <w:sz w:val="20"/>
        </w:rPr>
        <w:t xml:space="preserve">. </w:t>
      </w:r>
      <w:r w:rsidR="00B56560" w:rsidRPr="00B56560">
        <w:rPr>
          <w:bCs/>
          <w:sz w:val="20"/>
        </w:rPr>
        <w:t>Optimalizace základu daně z příjmů</w:t>
      </w:r>
      <w:r w:rsidR="00B56560" w:rsidRPr="00B56560">
        <w:rPr>
          <w:b/>
          <w:sz w:val="20"/>
        </w:rPr>
        <w:t xml:space="preserve"> </w:t>
      </w:r>
      <w:r w:rsidR="00B56560" w:rsidRPr="00B56560">
        <w:rPr>
          <w:sz w:val="20"/>
        </w:rPr>
        <w:t>pomocí dlouhodobého majetku – odpisy</w:t>
      </w:r>
      <w:r w:rsidR="00C76160">
        <w:rPr>
          <w:sz w:val="20"/>
        </w:rPr>
        <w:t>.</w:t>
      </w:r>
    </w:p>
    <w:p w14:paraId="252A9C39" w14:textId="08DAD41A" w:rsidR="00F134E7" w:rsidRPr="007A0C5E" w:rsidRDefault="00F134E7" w:rsidP="00F1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7A0C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Účetní odpisy a opravné položky </w:t>
      </w:r>
    </w:p>
    <w:p w14:paraId="4684B3F9" w14:textId="77777777" w:rsidR="00AA019D" w:rsidRDefault="00F134E7" w:rsidP="00AA01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7A0C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Rezervy na opravy</w:t>
      </w:r>
    </w:p>
    <w:p w14:paraId="50C3D0E0" w14:textId="7BBAC0D5" w:rsidR="00DE0BA7" w:rsidRPr="00AA019D" w:rsidRDefault="00DE0BA7" w:rsidP="003068CE">
      <w:pPr>
        <w:pStyle w:val="Odstavecseseznamem"/>
        <w:numPr>
          <w:ilvl w:val="0"/>
          <w:numId w:val="1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 w:rsidRPr="00AA01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Rozlišení oprav a technického zhodnocení</w:t>
      </w:r>
      <w:r w:rsidRPr="00AA019D">
        <w:rPr>
          <w:sz w:val="20"/>
        </w:rPr>
        <w:t xml:space="preserve"> – </w:t>
      </w:r>
      <w:r w:rsidRPr="00AA019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sporné případy, závazné posouzení, součást a příslušenství věci, technické zhodnocení a opravy najatého majetku, výdaje na technické zhodnocení s oceněním pod hranicí pro zařazení dlouhodobého majetku, aktuální výklady, judikatura</w:t>
      </w:r>
    </w:p>
    <w:p w14:paraId="6E095EDA" w14:textId="6E8E2139" w:rsidR="00DE0BA7" w:rsidRPr="008D6B3E" w:rsidRDefault="00DE0BA7" w:rsidP="003068CE">
      <w:pPr>
        <w:pStyle w:val="Bullet"/>
        <w:numPr>
          <w:ilvl w:val="0"/>
          <w:numId w:val="1"/>
        </w:numPr>
        <w:spacing w:after="100" w:afterAutospacing="1"/>
        <w:ind w:left="357" w:hanging="357"/>
        <w:jc w:val="both"/>
        <w:rPr>
          <w:b/>
          <w:sz w:val="20"/>
        </w:rPr>
      </w:pPr>
      <w:r w:rsidRPr="007A0C5E">
        <w:rPr>
          <w:b/>
          <w:sz w:val="20"/>
        </w:rPr>
        <w:t>Inventarizace dlouhodobého majetku</w:t>
      </w:r>
      <w:r w:rsidRPr="007A0C5E">
        <w:rPr>
          <w:sz w:val="20"/>
        </w:rPr>
        <w:t xml:space="preserve"> – inventarizační rozdíly – jejich proúčtování a daňová uznatelnost</w:t>
      </w:r>
    </w:p>
    <w:p w14:paraId="7D07B057" w14:textId="2B04F71D" w:rsidR="008D6B3E" w:rsidRDefault="008D6B3E" w:rsidP="003068CE">
      <w:pPr>
        <w:pStyle w:val="Bullet"/>
        <w:numPr>
          <w:ilvl w:val="0"/>
          <w:numId w:val="1"/>
        </w:numPr>
        <w:spacing w:after="100" w:afterAutospacing="1"/>
        <w:ind w:left="357" w:hanging="357"/>
        <w:jc w:val="both"/>
        <w:rPr>
          <w:b/>
          <w:sz w:val="20"/>
        </w:rPr>
      </w:pPr>
      <w:r>
        <w:rPr>
          <w:b/>
          <w:sz w:val="20"/>
        </w:rPr>
        <w:t>Dotace na majetek.</w:t>
      </w:r>
    </w:p>
    <w:p w14:paraId="702E8639" w14:textId="43E031A4" w:rsidR="005E2823" w:rsidRPr="00AA019D" w:rsidRDefault="005E2823" w:rsidP="003068CE">
      <w:pPr>
        <w:pStyle w:val="Bullet"/>
        <w:numPr>
          <w:ilvl w:val="0"/>
          <w:numId w:val="1"/>
        </w:numPr>
        <w:spacing w:after="100" w:afterAutospacing="1"/>
        <w:ind w:left="357" w:hanging="357"/>
        <w:jc w:val="both"/>
        <w:rPr>
          <w:b/>
          <w:sz w:val="20"/>
        </w:rPr>
      </w:pPr>
      <w:r>
        <w:rPr>
          <w:b/>
          <w:sz w:val="20"/>
        </w:rPr>
        <w:t>Požadavky auditora.</w:t>
      </w:r>
    </w:p>
    <w:p w14:paraId="7888B0CD" w14:textId="77777777" w:rsidR="00DE0BA7" w:rsidRPr="007A0C5E" w:rsidRDefault="00DE0BA7" w:rsidP="003068CE">
      <w:pPr>
        <w:pStyle w:val="Bullet"/>
        <w:numPr>
          <w:ilvl w:val="0"/>
          <w:numId w:val="1"/>
        </w:numPr>
        <w:spacing w:after="100" w:afterAutospacing="1"/>
        <w:ind w:left="357" w:hanging="357"/>
        <w:jc w:val="both"/>
        <w:rPr>
          <w:b/>
          <w:sz w:val="20"/>
        </w:rPr>
      </w:pPr>
      <w:r w:rsidRPr="007A0C5E">
        <w:rPr>
          <w:b/>
          <w:sz w:val="20"/>
        </w:rPr>
        <w:t xml:space="preserve">Nejčastější chyby. </w:t>
      </w:r>
      <w:bookmarkStart w:id="0" w:name="_GoBack"/>
      <w:bookmarkEnd w:id="0"/>
    </w:p>
    <w:p w14:paraId="534D5598" w14:textId="2197F763" w:rsidR="00E0709D" w:rsidRPr="0030590E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lastRenderedPageBreak/>
        <w:t>Odpovědi na dotazy: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0590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Dotazy týkající se problematiky semináře je velmi vhodné zaslat předem na e-mailovou adresu: </w:t>
      </w:r>
      <w:hyperlink r:id="rId6" w:history="1">
        <w:r w:rsidRPr="0030590E">
          <w:rPr>
            <w:rFonts w:ascii="Times New Roman" w:eastAsia="Times New Roman" w:hAnsi="Times New Roman" w:cs="Times New Roman"/>
            <w:bCs/>
            <w:color w:val="375C97"/>
            <w:sz w:val="20"/>
            <w:szCs w:val="20"/>
            <w:u w:val="single"/>
            <w:lang w:eastAsia="cs-CZ"/>
          </w:rPr>
          <w:t>lorencova@ckdanovakancelar.cz</w:t>
        </w:r>
      </w:hyperlink>
      <w:r w:rsidRPr="0030590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 xml:space="preserve">. </w:t>
      </w:r>
      <w:r w:rsidRPr="0030590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Dotazy budou zařazeny do přednášky nejlépe též na příkladech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. Pokud tazatel nechce být jakkoliv v rámci přednášky uveden, sdělte to prosím v dotazu.</w:t>
      </w:r>
    </w:p>
    <w:p w14:paraId="58D99A42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FFC15A" w14:textId="77777777" w:rsidR="00E0709D" w:rsidRPr="0030590E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4A95856" w14:textId="5C2813AA" w:rsidR="00E0709D" w:rsidRPr="0030590E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materiály: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Účastníci obdrží podkladový materiál </w:t>
      </w:r>
      <w:proofErr w:type="spellStart"/>
      <w:proofErr w:type="gramStart"/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c.k</w:t>
      </w:r>
      <w:proofErr w:type="spellEnd"/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End"/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nikoliv znění zákonů. Doporučujeme proto </w:t>
      </w:r>
      <w:r w:rsidR="0030590E"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mít k dispozici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znění zákona o daních z příjmů a účetních předpisů. </w:t>
      </w:r>
    </w:p>
    <w:p w14:paraId="0FAEAF64" w14:textId="77777777" w:rsidR="00E0709D" w:rsidRPr="0030590E" w:rsidRDefault="00E0709D" w:rsidP="00E0709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B8B4221" w14:textId="576573F1" w:rsidR="00E0709D" w:rsidRPr="0030590E" w:rsidRDefault="00E0709D" w:rsidP="00B77B53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Cenové podmínky: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Cenu uvedenou na přihlášce uhradíte </w:t>
      </w:r>
      <w:r w:rsidRPr="0030590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předem na fakturu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77B53"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ceně jsou zahrnuty rozsáhlé podkladové materiály </w:t>
      </w:r>
      <w:proofErr w:type="spellStart"/>
      <w:proofErr w:type="gramStart"/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c.k</w:t>
      </w:r>
      <w:proofErr w:type="spellEnd"/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End"/>
    </w:p>
    <w:p w14:paraId="6874CBAB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B65D99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31A7CC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------------------------------------------------------------zde oddělit--------------------------------------------------------------</w:t>
      </w:r>
    </w:p>
    <w:p w14:paraId="19FF288F" w14:textId="7777777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</w:pPr>
    </w:p>
    <w:p w14:paraId="6CC3BB8E" w14:textId="64CB3C8A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</w:pPr>
      <w:r w:rsidRPr="0030590E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Závazná přihláška na seminář dne </w:t>
      </w:r>
      <w:proofErr w:type="gramStart"/>
      <w:r w:rsidR="000F011F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05</w:t>
      </w:r>
      <w:r w:rsidR="0086188A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.11.2024</w:t>
      </w:r>
      <w:proofErr w:type="gramEnd"/>
      <w:r w:rsidRPr="0030590E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 </w:t>
      </w:r>
    </w:p>
    <w:p w14:paraId="2BFF2CF9" w14:textId="7777777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776D25FE" w14:textId="7777777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315783CD" w14:textId="64567CF8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Prosíme vrátit nejpozději do </w:t>
      </w:r>
      <w:proofErr w:type="gramStart"/>
      <w:r w:rsidR="0086188A">
        <w:rPr>
          <w:rFonts w:ascii="Times New Roman" w:eastAsia="Times New Roman" w:hAnsi="Times New Roman" w:cs="Times New Roman"/>
          <w:sz w:val="18"/>
          <w:szCs w:val="18"/>
          <w:lang w:eastAsia="cs-CZ"/>
        </w:rPr>
        <w:t>0</w:t>
      </w:r>
      <w:r w:rsidR="000F011F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.11.20</w:t>
      </w:r>
      <w:r w:rsidR="002B38F7"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="0086188A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proofErr w:type="gramEnd"/>
      <w:r w:rsidR="00C35E4F"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na adresu Rychnov n. Kn., Komenského 41, počet účastníků je omezen.</w:t>
      </w:r>
    </w:p>
    <w:p w14:paraId="05681323" w14:textId="7777777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Pozdější přihlášky přijmeme v případě, že bude ještě volná kapacita.</w:t>
      </w:r>
    </w:p>
    <w:p w14:paraId="04B2DA05" w14:textId="135FDA8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Posíláte-li přihlášku e-mailem (</w:t>
      </w:r>
      <w:hyperlink r:id="rId7" w:history="1">
        <w:r w:rsidRPr="0030590E">
          <w:rPr>
            <w:rFonts w:ascii="Times New Roman" w:eastAsia="Times New Roman" w:hAnsi="Times New Roman" w:cs="Times New Roman"/>
            <w:sz w:val="18"/>
            <w:szCs w:val="18"/>
            <w:u w:val="single"/>
            <w:lang w:eastAsia="cs-CZ"/>
          </w:rPr>
          <w:t>lenka.lorencova@ckdanovakancelar.cz</w:t>
        </w:r>
      </w:hyperlink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), zkontrolujte si prosím její potvrzení, které zasíláme obratem. Storno přihlášky přijímáme z organizačních důvodů pouze do </w:t>
      </w:r>
      <w:proofErr w:type="gramStart"/>
      <w:r w:rsidR="0086188A">
        <w:rPr>
          <w:rFonts w:ascii="Times New Roman" w:eastAsia="Times New Roman" w:hAnsi="Times New Roman" w:cs="Times New Roman"/>
          <w:sz w:val="18"/>
          <w:szCs w:val="18"/>
          <w:lang w:eastAsia="cs-CZ"/>
        </w:rPr>
        <w:t>0</w:t>
      </w:r>
      <w:r w:rsidR="000F011F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="0086188A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11.</w:t>
      </w:r>
      <w:r w:rsidR="002B38F7"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202</w:t>
      </w:r>
      <w:r w:rsidR="0086188A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proofErr w:type="gramEnd"/>
    </w:p>
    <w:p w14:paraId="5C629D0C" w14:textId="77777777" w:rsidR="00E0709D" w:rsidRPr="0030590E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30590E">
        <w:rPr>
          <w:rFonts w:ascii="Times New Roman" w:eastAsia="Times New Roman" w:hAnsi="Times New Roman" w:cs="Times New Roman"/>
          <w:sz w:val="18"/>
          <w:szCs w:val="18"/>
          <w:lang w:eastAsia="cs-CZ"/>
        </w:rPr>
        <w:t>V případě pozdějšího storna či neúčasti se objednatel zavazuje uhradit plnou cenu školení</w:t>
      </w:r>
      <w:r w:rsidRPr="0030590E">
        <w:rPr>
          <w:rFonts w:ascii="Times New Roman" w:eastAsia="Times New Roman" w:hAnsi="Times New Roman" w:cs="Times New Roman"/>
          <w:sz w:val="19"/>
          <w:szCs w:val="19"/>
          <w:lang w:eastAsia="cs-CZ"/>
        </w:rPr>
        <w:t>.</w:t>
      </w:r>
    </w:p>
    <w:p w14:paraId="4E2FCE25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1B0433CA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0B4397C4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a sídlo firmy, DIČ:</w:t>
      </w:r>
    </w:p>
    <w:p w14:paraId="3B21E357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1B4FBB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Telefon, e-mail (prosíme o pečlivé vyplnění):</w:t>
      </w:r>
    </w:p>
    <w:p w14:paraId="18CE8B95" w14:textId="77777777" w:rsidR="00B77B53" w:rsidRPr="0030590E" w:rsidRDefault="00B77B53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1417"/>
        <w:gridCol w:w="857"/>
        <w:gridCol w:w="851"/>
      </w:tblGrid>
      <w:tr w:rsidR="00E0709D" w:rsidRPr="0030590E" w14:paraId="154C7908" w14:textId="77777777" w:rsidTr="003D487D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CD9404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Objednáváme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B442D4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74B601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7708EC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člena HK bez DPH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9E274A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HK vč.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62EC1" w14:textId="77777777" w:rsidR="00E0709D" w:rsidRPr="0030590E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ks</w:t>
            </w:r>
          </w:p>
        </w:tc>
      </w:tr>
      <w:tr w:rsidR="001F4C5F" w:rsidRPr="0030590E" w14:paraId="555F9CB2" w14:textId="77777777" w:rsidTr="003D487D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F65B" w14:textId="4EBF1A15" w:rsidR="001F4C5F" w:rsidRPr="0030590E" w:rsidRDefault="001F4C5F" w:rsidP="000F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Účastnický poplatek </w:t>
            </w:r>
            <w:r w:rsidR="000F01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E1B7" w14:textId="4DBED0A5" w:rsidR="001F4C5F" w:rsidRPr="0030590E" w:rsidRDefault="001F4C5F" w:rsidP="001F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1990,--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0F76" w14:textId="28C071E0" w:rsidR="001F4C5F" w:rsidRPr="0030590E" w:rsidRDefault="001F4C5F" w:rsidP="001F4C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2408,--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DD96" w14:textId="3FE6ACD3" w:rsidR="001F4C5F" w:rsidRPr="0030590E" w:rsidRDefault="001F4C5F" w:rsidP="001F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46A" w14:textId="62D9C44E" w:rsidR="001F4C5F" w:rsidRPr="0030590E" w:rsidRDefault="001F4C5F" w:rsidP="001F4C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6F0" w14:textId="77777777" w:rsidR="001F4C5F" w:rsidRPr="0030590E" w:rsidRDefault="001F4C5F" w:rsidP="001F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1F4C5F" w:rsidRPr="0030590E" w14:paraId="11B83F88" w14:textId="77777777" w:rsidTr="003D487D">
        <w:trPr>
          <w:trHeight w:val="2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4E00" w14:textId="77777777" w:rsidR="001F4C5F" w:rsidRPr="0030590E" w:rsidRDefault="001F4C5F" w:rsidP="001F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Úč. </w:t>
            </w:r>
            <w:proofErr w:type="gramStart"/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poplatek</w:t>
            </w:r>
            <w:proofErr w:type="gramEnd"/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druhého a další účastníky z téže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112" w14:textId="36ACD012" w:rsidR="001F4C5F" w:rsidRPr="0030590E" w:rsidRDefault="001F4C5F" w:rsidP="001F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3F08" w14:textId="720D83CE" w:rsidR="001F4C5F" w:rsidRPr="0030590E" w:rsidRDefault="001F4C5F" w:rsidP="001F4C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FA8A" w14:textId="3D071670" w:rsidR="001F4C5F" w:rsidRPr="0030590E" w:rsidRDefault="001F4C5F" w:rsidP="001F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1790,--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3170" w14:textId="68832673" w:rsidR="001F4C5F" w:rsidRPr="0030590E" w:rsidRDefault="001F4C5F" w:rsidP="001F4C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2166,--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D19" w14:textId="77777777" w:rsidR="001F4C5F" w:rsidRPr="0030590E" w:rsidRDefault="001F4C5F" w:rsidP="001F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646A07C4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8CF5B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9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Pokud se na základě Vašeho doporučení zúčastní semináře nový účastník (objednatel), který se u nás doposud neškolil, získáte slevu 300 Kč na Vámi vybrané školení. </w:t>
      </w:r>
    </w:p>
    <w:p w14:paraId="16F7B824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25062F" w14:textId="1C9A1F83" w:rsidR="00843A5D" w:rsidRPr="0030590E" w:rsidRDefault="000F2F80" w:rsidP="00843A5D">
      <w:pPr>
        <w:pStyle w:val="Zkladntext"/>
        <w:tabs>
          <w:tab w:val="right" w:pos="1418"/>
          <w:tab w:val="left" w:pos="1701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Účastník 7</w:t>
      </w:r>
      <w:r w:rsidR="00843A5D" w:rsidRPr="0030590E">
        <w:rPr>
          <w:b/>
          <w:sz w:val="18"/>
          <w:szCs w:val="18"/>
        </w:rPr>
        <w:t xml:space="preserve"> školení získá slevu 50 % na jedno školení. Účastník </w:t>
      </w:r>
      <w:r>
        <w:rPr>
          <w:b/>
          <w:sz w:val="18"/>
          <w:szCs w:val="18"/>
        </w:rPr>
        <w:t>8 školení zaplatí cenu 7</w:t>
      </w:r>
      <w:r w:rsidR="00843A5D" w:rsidRPr="0030590E">
        <w:rPr>
          <w:b/>
          <w:sz w:val="18"/>
          <w:szCs w:val="18"/>
        </w:rPr>
        <w:t xml:space="preserve"> školení.</w:t>
      </w:r>
    </w:p>
    <w:p w14:paraId="5805F66E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CBD165" w14:textId="77777777" w:rsidR="00B3406B" w:rsidRPr="0030590E" w:rsidRDefault="00B3406B" w:rsidP="00B3406B">
      <w:pPr>
        <w:pStyle w:val="Zkladntext"/>
        <w:rPr>
          <w:sz w:val="20"/>
        </w:rPr>
      </w:pPr>
      <w:r w:rsidRPr="0030590E">
        <w:rPr>
          <w:sz w:val="20"/>
        </w:rPr>
        <w:t>Pokud se z jedné firmy přihlásí více účastníků, každý obdrží na svůj email odkaz pro přihlášení.</w:t>
      </w:r>
    </w:p>
    <w:p w14:paraId="612CFE0F" w14:textId="77777777" w:rsidR="00B3406B" w:rsidRPr="0030590E" w:rsidRDefault="00B3406B" w:rsidP="00B3406B">
      <w:pPr>
        <w:pStyle w:val="Zkladntext"/>
        <w:rPr>
          <w:color w:val="auto"/>
          <w:sz w:val="20"/>
        </w:rPr>
      </w:pPr>
    </w:p>
    <w:p w14:paraId="161B74B8" w14:textId="33B77F36" w:rsidR="00B3406B" w:rsidRPr="0030590E" w:rsidRDefault="00B3406B" w:rsidP="00B3406B">
      <w:pPr>
        <w:pStyle w:val="Zkladntext"/>
        <w:rPr>
          <w:b/>
          <w:color w:val="auto"/>
          <w:sz w:val="20"/>
        </w:rPr>
      </w:pPr>
      <w:r w:rsidRPr="0030590E">
        <w:rPr>
          <w:b/>
          <w:color w:val="auto"/>
          <w:sz w:val="20"/>
        </w:rPr>
        <w:t>Jména účastníků a forma – zaškrtněte prosím jednu možnost:</w:t>
      </w:r>
    </w:p>
    <w:p w14:paraId="36598692" w14:textId="77777777" w:rsidR="00B3406B" w:rsidRPr="0030590E" w:rsidRDefault="00B3406B" w:rsidP="00B3406B">
      <w:pPr>
        <w:pStyle w:val="Zkladntext"/>
        <w:rPr>
          <w:color w:val="auto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005"/>
        <w:gridCol w:w="970"/>
        <w:gridCol w:w="957"/>
        <w:gridCol w:w="1316"/>
        <w:gridCol w:w="3247"/>
      </w:tblGrid>
      <w:tr w:rsidR="00B3406B" w:rsidRPr="0030590E" w14:paraId="3C2ADC25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CB5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Jméno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8209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Výhradně osobně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7BA6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Preferuji osobně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3C1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Online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2A6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Videozáznam s materiály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047B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30590E">
              <w:rPr>
                <w:color w:val="auto"/>
                <w:sz w:val="20"/>
              </w:rPr>
              <w:t>Emailový kontakt pro zaslání odkazu pro přihlášení</w:t>
            </w:r>
          </w:p>
        </w:tc>
      </w:tr>
      <w:tr w:rsidR="00B3406B" w:rsidRPr="0030590E" w14:paraId="4617A009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BDA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DD1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39AC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804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718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529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30590E" w14:paraId="0A6FBF44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074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B0B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B16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8A8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1AE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25F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30590E" w14:paraId="2022E57B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C7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586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9A4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8C0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539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612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30590E" w14:paraId="14278A3A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836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939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86B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C53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29F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8C4" w14:textId="77777777" w:rsidR="00B3406B" w:rsidRPr="0030590E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</w:tbl>
    <w:p w14:paraId="4BEE9070" w14:textId="77777777" w:rsidR="00B3406B" w:rsidRPr="0030590E" w:rsidRDefault="00B3406B" w:rsidP="00B3406B">
      <w:pPr>
        <w:pStyle w:val="Zkladntext"/>
        <w:rPr>
          <w:color w:val="auto"/>
          <w:sz w:val="20"/>
        </w:rPr>
      </w:pPr>
    </w:p>
    <w:p w14:paraId="1A27E976" w14:textId="77777777" w:rsidR="00B3406B" w:rsidRPr="0030590E" w:rsidRDefault="00B3406B" w:rsidP="00B3406B">
      <w:pPr>
        <w:pStyle w:val="Zkladntext"/>
        <w:rPr>
          <w:color w:val="auto"/>
          <w:sz w:val="20"/>
        </w:rPr>
      </w:pPr>
    </w:p>
    <w:p w14:paraId="0834265E" w14:textId="77777777" w:rsidR="00B3406B" w:rsidRPr="0030590E" w:rsidRDefault="00B3406B" w:rsidP="00B3406B">
      <w:pPr>
        <w:pStyle w:val="Zkladntext"/>
        <w:rPr>
          <w:color w:val="auto"/>
          <w:sz w:val="20"/>
        </w:rPr>
      </w:pPr>
      <w:r w:rsidRPr="0030590E">
        <w:rPr>
          <w:color w:val="auto"/>
          <w:sz w:val="20"/>
        </w:rPr>
        <w:t xml:space="preserve">Člen </w:t>
      </w:r>
      <w:proofErr w:type="spellStart"/>
      <w:r w:rsidRPr="0030590E">
        <w:rPr>
          <w:color w:val="auto"/>
          <w:sz w:val="20"/>
        </w:rPr>
        <w:t>Hosp</w:t>
      </w:r>
      <w:proofErr w:type="spellEnd"/>
      <w:r w:rsidRPr="0030590E">
        <w:rPr>
          <w:color w:val="auto"/>
          <w:sz w:val="20"/>
        </w:rPr>
        <w:t>. komory:  ANO / NE</w:t>
      </w:r>
    </w:p>
    <w:p w14:paraId="53B09719" w14:textId="77777777" w:rsidR="00B3406B" w:rsidRPr="0030590E" w:rsidRDefault="00B3406B" w:rsidP="00B3406B">
      <w:pPr>
        <w:pStyle w:val="Zkladntext"/>
        <w:rPr>
          <w:color w:val="auto"/>
          <w:sz w:val="20"/>
        </w:rPr>
      </w:pPr>
    </w:p>
    <w:p w14:paraId="38A187B4" w14:textId="77777777" w:rsidR="00B3406B" w:rsidRPr="0030590E" w:rsidRDefault="00B3406B" w:rsidP="00B3406B">
      <w:pPr>
        <w:pStyle w:val="Zkladntext"/>
        <w:rPr>
          <w:color w:val="auto"/>
          <w:sz w:val="20"/>
        </w:rPr>
      </w:pPr>
      <w:r w:rsidRPr="0030590E">
        <w:rPr>
          <w:color w:val="auto"/>
          <w:sz w:val="20"/>
        </w:rPr>
        <w:t>Podpis:</w:t>
      </w:r>
    </w:p>
    <w:p w14:paraId="27DFD444" w14:textId="77777777" w:rsidR="00E0709D" w:rsidRPr="0030590E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E0709D" w:rsidRPr="0030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1F3C"/>
    <w:multiLevelType w:val="singleLevel"/>
    <w:tmpl w:val="E88496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9D"/>
    <w:rsid w:val="00087273"/>
    <w:rsid w:val="00096D70"/>
    <w:rsid w:val="000F011F"/>
    <w:rsid w:val="000F2F80"/>
    <w:rsid w:val="000F4B38"/>
    <w:rsid w:val="00123AE6"/>
    <w:rsid w:val="001A7657"/>
    <w:rsid w:val="001D147C"/>
    <w:rsid w:val="001F4C5F"/>
    <w:rsid w:val="00296369"/>
    <w:rsid w:val="00297567"/>
    <w:rsid w:val="002B38F7"/>
    <w:rsid w:val="0030590E"/>
    <w:rsid w:val="003068CE"/>
    <w:rsid w:val="003A7DA5"/>
    <w:rsid w:val="003F62E5"/>
    <w:rsid w:val="0053037E"/>
    <w:rsid w:val="005E2823"/>
    <w:rsid w:val="00630BB0"/>
    <w:rsid w:val="006649D5"/>
    <w:rsid w:val="006C35EB"/>
    <w:rsid w:val="006C4FA6"/>
    <w:rsid w:val="006F3EDE"/>
    <w:rsid w:val="00700C88"/>
    <w:rsid w:val="007863E2"/>
    <w:rsid w:val="007A0C5E"/>
    <w:rsid w:val="00800054"/>
    <w:rsid w:val="00843A5D"/>
    <w:rsid w:val="0086188A"/>
    <w:rsid w:val="008C3FF6"/>
    <w:rsid w:val="008D6B3E"/>
    <w:rsid w:val="0098503A"/>
    <w:rsid w:val="009B23F5"/>
    <w:rsid w:val="009F0ECB"/>
    <w:rsid w:val="00A04E16"/>
    <w:rsid w:val="00A3513D"/>
    <w:rsid w:val="00AA019D"/>
    <w:rsid w:val="00B12E8F"/>
    <w:rsid w:val="00B3406B"/>
    <w:rsid w:val="00B56560"/>
    <w:rsid w:val="00B77B53"/>
    <w:rsid w:val="00B85C3C"/>
    <w:rsid w:val="00BD3645"/>
    <w:rsid w:val="00C11C04"/>
    <w:rsid w:val="00C35E4F"/>
    <w:rsid w:val="00C76160"/>
    <w:rsid w:val="00CA62EB"/>
    <w:rsid w:val="00D93905"/>
    <w:rsid w:val="00DB6F2F"/>
    <w:rsid w:val="00DD1D98"/>
    <w:rsid w:val="00DE0BA7"/>
    <w:rsid w:val="00E0709D"/>
    <w:rsid w:val="00E16E77"/>
    <w:rsid w:val="00E959AE"/>
    <w:rsid w:val="00F134E7"/>
    <w:rsid w:val="00F23165"/>
    <w:rsid w:val="00F72D5B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94BE"/>
  <w15:chartTrackingRefBased/>
  <w15:docId w15:val="{2049C2BF-7218-426A-B5B9-EBBD40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40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406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ullet">
    <w:name w:val="Bullet"/>
    <w:rsid w:val="00DE0BA7"/>
    <w:pPr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1D9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C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.lorencova@ckdanovakancel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ncova@ckdanovakancela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Horáková</dc:creator>
  <cp:keywords/>
  <dc:description/>
  <cp:lastModifiedBy>Dagmar Christophova</cp:lastModifiedBy>
  <cp:revision>44</cp:revision>
  <dcterms:created xsi:type="dcterms:W3CDTF">2021-10-12T09:15:00Z</dcterms:created>
  <dcterms:modified xsi:type="dcterms:W3CDTF">2024-09-25T12:45:00Z</dcterms:modified>
</cp:coreProperties>
</file>